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E0" w:rsidRDefault="009A1DE0" w:rsidP="009A1DE0">
      <w:pPr>
        <w:spacing w:after="0" w:line="240" w:lineRule="auto"/>
        <w:rPr>
          <w:rFonts w:ascii="Times New Roman" w:hAnsi="Times New Roman" w:cs="Times New Roman"/>
          <w:sz w:val="24"/>
          <w:szCs w:val="24"/>
        </w:rPr>
      </w:pPr>
      <w:r w:rsidRPr="009848BA">
        <w:rPr>
          <w:rFonts w:ascii="Times New Roman" w:hAnsi="Times New Roman" w:cs="Times New Roman"/>
          <w:sz w:val="24"/>
          <w:szCs w:val="24"/>
        </w:rPr>
        <w:t xml:space="preserve">ПРИНЯТО:             </w:t>
      </w:r>
      <w:r>
        <w:rPr>
          <w:rFonts w:ascii="Times New Roman" w:hAnsi="Times New Roman" w:cs="Times New Roman"/>
          <w:sz w:val="24"/>
          <w:szCs w:val="24"/>
        </w:rPr>
        <w:t xml:space="preserve">                                                              </w:t>
      </w:r>
      <w:r w:rsidRPr="009848BA">
        <w:rPr>
          <w:rFonts w:ascii="Times New Roman" w:hAnsi="Times New Roman" w:cs="Times New Roman"/>
          <w:sz w:val="24"/>
          <w:szCs w:val="24"/>
        </w:rPr>
        <w:t xml:space="preserve">УТВЕРЖДЕНО                                                                                                           </w:t>
      </w:r>
      <w:r>
        <w:rPr>
          <w:rFonts w:ascii="Times New Roman" w:hAnsi="Times New Roman" w:cs="Times New Roman"/>
          <w:sz w:val="24"/>
          <w:szCs w:val="24"/>
        </w:rPr>
        <w:t xml:space="preserve">           </w:t>
      </w:r>
    </w:p>
    <w:p w:rsidR="009A1DE0" w:rsidRPr="009848BA" w:rsidRDefault="009A1DE0" w:rsidP="009A1DE0">
      <w:pPr>
        <w:spacing w:after="0" w:line="240" w:lineRule="auto"/>
        <w:rPr>
          <w:rFonts w:ascii="Times New Roman" w:hAnsi="Times New Roman" w:cs="Times New Roman"/>
          <w:sz w:val="24"/>
          <w:szCs w:val="24"/>
        </w:rPr>
      </w:pPr>
      <w:r w:rsidRPr="009848BA">
        <w:rPr>
          <w:rFonts w:ascii="Times New Roman" w:hAnsi="Times New Roman" w:cs="Times New Roman"/>
          <w:sz w:val="24"/>
          <w:szCs w:val="24"/>
        </w:rPr>
        <w:t xml:space="preserve">Общим собранием работников             </w:t>
      </w:r>
      <w:r>
        <w:rPr>
          <w:rFonts w:ascii="Times New Roman" w:hAnsi="Times New Roman" w:cs="Times New Roman"/>
          <w:sz w:val="24"/>
          <w:szCs w:val="24"/>
        </w:rPr>
        <w:t xml:space="preserve">                             </w:t>
      </w:r>
      <w:r w:rsidRPr="009848BA">
        <w:rPr>
          <w:rFonts w:ascii="Times New Roman" w:hAnsi="Times New Roman" w:cs="Times New Roman"/>
          <w:sz w:val="24"/>
          <w:szCs w:val="24"/>
        </w:rPr>
        <w:t>приказом МБДОУ</w:t>
      </w:r>
    </w:p>
    <w:p w:rsidR="009A1DE0" w:rsidRPr="009848BA" w:rsidRDefault="009A1DE0" w:rsidP="009A1DE0">
      <w:pPr>
        <w:spacing w:after="0" w:line="240" w:lineRule="auto"/>
        <w:rPr>
          <w:rFonts w:ascii="Times New Roman" w:hAnsi="Times New Roman" w:cs="Times New Roman"/>
          <w:sz w:val="24"/>
          <w:szCs w:val="24"/>
        </w:rPr>
      </w:pPr>
      <w:r w:rsidRPr="009848BA">
        <w:rPr>
          <w:rFonts w:ascii="Times New Roman" w:hAnsi="Times New Roman" w:cs="Times New Roman"/>
          <w:sz w:val="24"/>
          <w:szCs w:val="24"/>
        </w:rPr>
        <w:t xml:space="preserve">МБДОУ «Детский сад  с. Претория»                        </w:t>
      </w:r>
      <w:r>
        <w:rPr>
          <w:rFonts w:ascii="Times New Roman" w:hAnsi="Times New Roman" w:cs="Times New Roman"/>
          <w:sz w:val="24"/>
          <w:szCs w:val="24"/>
        </w:rPr>
        <w:t xml:space="preserve">        </w:t>
      </w:r>
      <w:r w:rsidRPr="009848BA">
        <w:rPr>
          <w:rFonts w:ascii="Times New Roman" w:hAnsi="Times New Roman" w:cs="Times New Roman"/>
          <w:sz w:val="24"/>
          <w:szCs w:val="24"/>
        </w:rPr>
        <w:t xml:space="preserve">«Детский сад с. Претория» </w:t>
      </w:r>
    </w:p>
    <w:p w:rsidR="009A1DE0" w:rsidRPr="009848BA" w:rsidRDefault="009A1DE0" w:rsidP="009A1D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от «11» апреля </w:t>
      </w:r>
      <w:r w:rsidRPr="009848BA">
        <w:rPr>
          <w:rFonts w:ascii="Times New Roman" w:hAnsi="Times New Roman" w:cs="Times New Roman"/>
          <w:sz w:val="24"/>
          <w:szCs w:val="24"/>
        </w:rPr>
        <w:t xml:space="preserve">2022 г. № </w:t>
      </w:r>
      <w:r>
        <w:rPr>
          <w:rFonts w:ascii="Times New Roman" w:hAnsi="Times New Roman" w:cs="Times New Roman"/>
          <w:sz w:val="24"/>
          <w:szCs w:val="24"/>
        </w:rPr>
        <w:t>2</w:t>
      </w:r>
      <w:r w:rsidRPr="009848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48BA">
        <w:rPr>
          <w:rFonts w:ascii="Times New Roman" w:hAnsi="Times New Roman" w:cs="Times New Roman"/>
          <w:sz w:val="24"/>
          <w:szCs w:val="24"/>
        </w:rPr>
        <w:t xml:space="preserve">от </w:t>
      </w:r>
      <w:r>
        <w:rPr>
          <w:rFonts w:ascii="Times New Roman" w:hAnsi="Times New Roman" w:cs="Times New Roman"/>
          <w:sz w:val="24"/>
          <w:szCs w:val="24"/>
        </w:rPr>
        <w:t>«11» апреля 2022 г. № 105/1</w:t>
      </w:r>
      <w:r w:rsidRPr="009848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A1DE0" w:rsidRPr="009848BA" w:rsidRDefault="009A1DE0" w:rsidP="009A1DE0">
      <w:pPr>
        <w:spacing w:after="0" w:line="240" w:lineRule="auto"/>
        <w:rPr>
          <w:rFonts w:ascii="Times New Roman" w:hAnsi="Times New Roman" w:cs="Times New Roman"/>
          <w:b/>
          <w:sz w:val="24"/>
          <w:szCs w:val="24"/>
        </w:rPr>
      </w:pPr>
      <w:r w:rsidRPr="009848BA">
        <w:rPr>
          <w:rFonts w:ascii="Times New Roman" w:hAnsi="Times New Roman" w:cs="Times New Roman"/>
          <w:sz w:val="24"/>
          <w:szCs w:val="24"/>
        </w:rPr>
        <w:t xml:space="preserve">                                                                                            </w:t>
      </w:r>
      <w:r>
        <w:rPr>
          <w:rFonts w:ascii="Times New Roman" w:hAnsi="Times New Roman" w:cs="Times New Roman"/>
          <w:sz w:val="24"/>
          <w:szCs w:val="24"/>
        </w:rPr>
        <w:t xml:space="preserve">  Заведующий</w:t>
      </w:r>
      <w:r w:rsidR="00AA2A3C">
        <w:rPr>
          <w:rFonts w:ascii="Times New Roman" w:hAnsi="Times New Roman" w:cs="Times New Roman"/>
          <w:sz w:val="24"/>
          <w:szCs w:val="24"/>
        </w:rPr>
        <w:t>_________</w:t>
      </w:r>
      <w:r>
        <w:rPr>
          <w:rFonts w:ascii="Times New Roman" w:hAnsi="Times New Roman" w:cs="Times New Roman"/>
          <w:sz w:val="24"/>
          <w:szCs w:val="24"/>
        </w:rPr>
        <w:t xml:space="preserve"> С.В. Штеп</w:t>
      </w:r>
      <w:r w:rsidRPr="009848BA">
        <w:rPr>
          <w:rFonts w:ascii="Times New Roman" w:hAnsi="Times New Roman" w:cs="Times New Roman"/>
          <w:sz w:val="24"/>
          <w:szCs w:val="24"/>
        </w:rPr>
        <w:t>а</w:t>
      </w:r>
    </w:p>
    <w:p w:rsidR="009A1DE0" w:rsidRDefault="009A1DE0"/>
    <w:p w:rsidR="009A1DE0" w:rsidRDefault="009A1DE0" w:rsidP="009A1DE0">
      <w:pPr>
        <w:spacing w:after="0" w:line="240" w:lineRule="auto"/>
        <w:jc w:val="center"/>
        <w:rPr>
          <w:rFonts w:ascii="Times New Roman" w:hAnsi="Times New Roman" w:cs="Times New Roman"/>
          <w:b/>
          <w:sz w:val="28"/>
          <w:szCs w:val="28"/>
        </w:rPr>
      </w:pPr>
      <w:r w:rsidRPr="009A1DE0">
        <w:rPr>
          <w:rFonts w:ascii="Times New Roman" w:hAnsi="Times New Roman" w:cs="Times New Roman"/>
          <w:b/>
          <w:sz w:val="28"/>
          <w:szCs w:val="28"/>
        </w:rPr>
        <w:t>Правила передачи подарков, полученных работниками МБДОУ «Детский сад с. Претория»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w:t>
      </w:r>
    </w:p>
    <w:p w:rsidR="009A1DE0" w:rsidRPr="009A1DE0" w:rsidRDefault="009A1DE0" w:rsidP="009A1DE0">
      <w:pPr>
        <w:spacing w:after="0" w:line="240" w:lineRule="auto"/>
        <w:jc w:val="center"/>
        <w:rPr>
          <w:rFonts w:ascii="Times New Roman" w:hAnsi="Times New Roman" w:cs="Times New Roman"/>
          <w:b/>
          <w:sz w:val="28"/>
          <w:szCs w:val="28"/>
        </w:rPr>
      </w:pP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1. Настоящие правила определяют порядок передачи подарков, полученных работниками МБДОУ «Детский сад с. Претория» (далее Учреждение)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 (далее – Правила).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2. Для целей настоящих Правил используются следующие понятия: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 «подарок, полученный в связи с протокольными мероприятиями, служебными командировками и другими официальными мероприятиями»;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«подарок, полученный работником учреждения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ими своих должностных обязанностей, цветов и ценных подарков, которые вручены в качестве поощрения (награды)»;</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 - «получение подарка в связи с должностным положением или в связи с исполнением должностных обязанностей» - получение работником учреждения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3. Подарки, полученные работниками учреждения, стоимостью свыше 3000 (трех тысяч) рублей согласно части 2 статьи 575 Гражданского кодекса Российской Федерации и статьи 17 Федерального закона № 79-ФЗ признаются собственностью учреждения.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4. Работники учреждения не вправе получать непредусмотренные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должностных обязанностей, в остальных случаях (связанных с традициями, праздничными датами и т.д.: Новый год, 8 марта, 23 февраля) стоимость подарка не должна превышать 3000 (трех тысяч) рублей.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5. Работники учреждения обязаны в порядке, предусмотренном настоящими Правилами, уведомлять обо всех случаях получения подарка в связи с их должностным положением или исполнением ими должностных обязанностей руководителя образовательного учреждения.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lastRenderedPageBreak/>
        <w:t xml:space="preserve">6. Уведомление о получении подарка в связи с должностным положением или исполнением должностных обязанностей (далее – Уведомление), составленное по форме согласно приложению № 1 к настоящим Правилам, представляется руководителю учреждения не позднее 3 (трех) рабочих дней с даты получения подарка. К уведомлению о получении подарка прилагаются документы (при их наличии), подтверждающие стоимость подарка (кассовый чек, товарный чек, иной документ об оплате (приобретении) подарка. В случае, если подарок получен во время служебной командировки, уведомление представляется не позднее 3 (трех) рабочих дней с даты возвращения работника учреждения, получившего подарок, из служебной командировки. При невозможности подачи уведомления в сроки, указанные в настоящем пункте, по причине, не зависящей от работника, оно представляется не позднее следующего дня после ее устранения.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7. Уведомление составляется в 2 (двух) экземплярах, один из которых возвращается работнику, представившему уведомление, с отметкой о регистрации, другой экземпляр вместе с подарком по акту приема-передачи согласно приложению № 2 к настоящим Правилам передается Комиссии. Акты приема-передачи подарков регистрируются в Книге учета актов приема-передачи подарков, оформленной согласно приложению № 3 к настоящим Правилам, по мере поступления. Книга учета актов приема-передачи подарков должна быть пронумерована, прошнурована, скреплена печатью учреждения и подписью руководителя.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8. Подарок, стоимость которого подтверждается документально и не превышает 3000 (трех тысяч) рублей остается у получившего его работника.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9. Подарок, стоимость которого подтверждается документами и превышает 3000 (три тысячи) рублей, либо стоимость которого получившему его работнику неизвестна, сдается на хранение должностному лицу (лицам), ответственному за прием, хранение и оценку стоимости подарков, по акту приема-передачи не позднее 5 рабочих дней с даты регистрации уведомления в соответствующем журнале регистрации.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10.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работник, получивший подарок.</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 11. В целях принятия к бухгалтерскому учету подарка в порядке, установленном законодательством Российской Федерации, определение его стоимости осуществляется Комиссией на основании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 Подарок возвращается лицом, ответственным за хранение, работнику по акту возврата, оформленному согласно приложению № 4 к настоящим Правилам, в случае, если выясняется, что стоимость подарка не превышает 3000 (трех тысяч) рублей.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12. Учреждение обеспечивает включение в установленном порядке принятого к бухгалтерскому учету подарка, стоимость которого превышает 3000 (три тысячи) рублей, в перечень имущества учреждения.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lastRenderedPageBreak/>
        <w:t xml:space="preserve">13. Работник, сдавший подарок, имеет право его выкупить, направив на имя начальника соответствующее заявление, оформленное согласно приложению № 5 к настоящим Правилам, не позднее 2 (двух) месяцев с даты сдачи подарка.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14. Должностное лицо учреждения, ответственное за прием, хранение и оценку стоимости подарков, в течение 3 (трех) месяцев с даты поступления заявления, указанного в пункте 13 настоящих Правил, организует оценку стоимости подарка для реализации (выкупа) и уведомляет в письменной форме работника, подавшего заявление, о результатах оценки, после чего в течение месяца заявитель выкупает подарок по установленной в результате оценки стоимости.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15. Подарок, в отношении которого не поступило заявление, указанное в пункте 13 настоящих Правил, может использоваться учреждением с учетом заключения Комиссии о целесообразности использования подарка для обеспечения деятельности учреждения.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16. В случае нецелесообразности использования подарка, руководителем образовательного учреждения принимается решение: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о передаче подарка в муниципальную собственность муниципального образования;</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 - о безвозмездной передаче подарка на баланс благотворительной организации;</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 - об уничтожении подарка в соответствии с законодательством Российской Федерации. </w:t>
      </w:r>
    </w:p>
    <w:p w:rsidR="009A1DE0"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 xml:space="preserve">17. Денежные средства, полученные от реализации (выкупа) подарка работником, зачисляются на расчетный счет учреждения и учитываются в доходах учреждения от предпринимательской и иной приносящей доход деятельности. </w:t>
      </w:r>
    </w:p>
    <w:p w:rsidR="00EF5ED8" w:rsidRPr="009A1DE0" w:rsidRDefault="009A1DE0" w:rsidP="009A1DE0">
      <w:pPr>
        <w:spacing w:after="0"/>
        <w:ind w:firstLine="709"/>
        <w:jc w:val="both"/>
        <w:rPr>
          <w:rFonts w:ascii="Times New Roman" w:hAnsi="Times New Roman" w:cs="Times New Roman"/>
          <w:sz w:val="24"/>
          <w:szCs w:val="24"/>
        </w:rPr>
      </w:pPr>
      <w:r w:rsidRPr="009A1DE0">
        <w:rPr>
          <w:rFonts w:ascii="Times New Roman" w:hAnsi="Times New Roman" w:cs="Times New Roman"/>
          <w:sz w:val="24"/>
          <w:szCs w:val="24"/>
        </w:rPr>
        <w:t>18. Работники за неисполнение условий настоящих Правил несут дисциплинарную, административную и уголовную ответственность.</w:t>
      </w:r>
    </w:p>
    <w:sectPr w:rsidR="00EF5ED8" w:rsidRPr="009A1DE0" w:rsidSect="00EF5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1DE0"/>
    <w:rsid w:val="002F02E2"/>
    <w:rsid w:val="005E7D45"/>
    <w:rsid w:val="009A1DE0"/>
    <w:rsid w:val="00AA2A3C"/>
    <w:rsid w:val="00CA5DB9"/>
    <w:rsid w:val="00E73E5F"/>
    <w:rsid w:val="00EF5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1241</Words>
  <Characters>7080</Characters>
  <Application>Microsoft Office Word</Application>
  <DocSecurity>0</DocSecurity>
  <Lines>59</Lines>
  <Paragraphs>16</Paragraphs>
  <ScaleCrop>false</ScaleCrop>
  <Company>Microsoft</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2023-06-21T20:23:00Z</dcterms:created>
  <dcterms:modified xsi:type="dcterms:W3CDTF">2023-06-22T08:00:00Z</dcterms:modified>
</cp:coreProperties>
</file>